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b/>
          <w:bCs/>
          <w:sz w:val="48"/>
          <w:szCs w:val="48"/>
        </w:rPr>
      </w:pPr>
      <w:r>
        <w:rPr>
          <w:rFonts w:ascii="宋体" w:hAnsi="宋体"/>
          <w:b/>
          <w:bCs/>
          <w:sz w:val="48"/>
          <w:szCs w:val="48"/>
        </w:rPr>
        <w:t xml:space="preserve"> </w:t>
      </w:r>
    </w:p>
    <w:p>
      <w:pPr>
        <w:rPr>
          <w:rFonts w:ascii="宋体"/>
          <w:b/>
          <w:bCs/>
          <w:sz w:val="48"/>
          <w:szCs w:val="48"/>
        </w:rPr>
      </w:pPr>
      <w:r>
        <w:rPr>
          <w:rFonts w:ascii="宋体" w:hAnsi="宋体"/>
          <w:b/>
          <w:bCs/>
          <w:sz w:val="48"/>
          <w:szCs w:val="48"/>
        </w:rPr>
        <w:t xml:space="preserve">  </w:t>
      </w:r>
    </w:p>
    <w:p>
      <w:pPr>
        <w:rPr>
          <w:rFonts w:ascii="宋体"/>
          <w:b/>
          <w:bCs/>
          <w:sz w:val="48"/>
          <w:szCs w:val="48"/>
        </w:rPr>
      </w:pPr>
    </w:p>
    <w:p>
      <w:pPr>
        <w:rPr>
          <w:rFonts w:ascii="宋体"/>
          <w:b/>
          <w:bCs/>
          <w:sz w:val="48"/>
          <w:szCs w:val="48"/>
        </w:rPr>
      </w:pPr>
      <w:r>
        <w:rPr>
          <w:rFonts w:ascii="宋体" w:hAnsi="宋体"/>
          <w:b/>
          <w:bCs/>
          <w:sz w:val="48"/>
          <w:szCs w:val="48"/>
        </w:rPr>
        <w:t xml:space="preserve">      </w:t>
      </w:r>
    </w:p>
    <w:p>
      <w:pPr>
        <w:jc w:val="center"/>
        <w:rPr>
          <w:rFonts w:ascii="宋体"/>
          <w:b/>
          <w:bCs/>
          <w:sz w:val="48"/>
          <w:szCs w:val="48"/>
        </w:rPr>
      </w:pPr>
      <w:r>
        <w:rPr>
          <w:rFonts w:hint="eastAsia" w:ascii="楷体_GB2312" w:hAnsi="楷体_GB2312" w:eastAsia="楷体_GB2312" w:cs="楷体_GB2312"/>
          <w:b/>
          <w:bCs/>
          <w:sz w:val="52"/>
          <w:szCs w:val="52"/>
        </w:rPr>
        <w:t>海南大学</w:t>
      </w:r>
      <w:r>
        <w:rPr>
          <w:rFonts w:ascii="楷体_GB2312" w:hAnsi="楷体_GB2312" w:eastAsia="楷体_GB2312" w:cs="楷体_GB2312"/>
          <w:b/>
          <w:bCs/>
          <w:sz w:val="52"/>
          <w:szCs w:val="52"/>
        </w:rPr>
        <w:t xml:space="preserve">     </w:t>
      </w:r>
      <w:r>
        <w:rPr>
          <w:rFonts w:hint="eastAsia" w:ascii="楷体_GB2312" w:hAnsi="楷体_GB2312" w:eastAsia="楷体_GB2312" w:cs="楷体_GB2312"/>
          <w:b/>
          <w:bCs/>
          <w:sz w:val="52"/>
          <w:szCs w:val="52"/>
        </w:rPr>
        <w:t>海南外国语职业学院</w:t>
      </w:r>
    </w:p>
    <w:p>
      <w:pPr>
        <w:rPr>
          <w:rFonts w:ascii="宋体"/>
          <w:b/>
          <w:bCs/>
          <w:sz w:val="48"/>
          <w:szCs w:val="48"/>
        </w:rPr>
      </w:pPr>
    </w:p>
    <w:p>
      <w:pPr>
        <w:rPr>
          <w:rFonts w:ascii="宋体"/>
          <w:b/>
          <w:bCs/>
          <w:sz w:val="48"/>
          <w:szCs w:val="48"/>
        </w:rPr>
      </w:pPr>
      <w:r>
        <w:rPr>
          <w:rFonts w:ascii="宋体" w:hAnsi="宋体"/>
          <w:b/>
          <w:bCs/>
          <w:sz w:val="48"/>
          <w:szCs w:val="48"/>
        </w:rPr>
        <w:t xml:space="preserve">                 </w:t>
      </w:r>
    </w:p>
    <w:p>
      <w:pPr>
        <w:spacing w:beforeLines="100" w:afterLines="100"/>
        <w:jc w:val="center"/>
        <w:rPr>
          <w:rFonts w:ascii="宋体"/>
          <w:b/>
          <w:bCs/>
          <w:sz w:val="52"/>
          <w:szCs w:val="52"/>
        </w:rPr>
      </w:pPr>
      <w:r>
        <w:rPr>
          <w:rFonts w:hint="eastAsia" w:ascii="宋体" w:hAnsi="宋体"/>
          <w:b/>
          <w:bCs/>
          <w:sz w:val="52"/>
          <w:szCs w:val="52"/>
        </w:rPr>
        <w:t>共建研究生见习辅导员基地</w:t>
      </w:r>
    </w:p>
    <w:p>
      <w:pPr>
        <w:spacing w:beforeLines="100" w:afterLines="100"/>
        <w:rPr>
          <w:rFonts w:ascii="宋体"/>
          <w:b/>
          <w:bCs/>
          <w:sz w:val="72"/>
          <w:szCs w:val="72"/>
        </w:rPr>
      </w:pPr>
      <w:r>
        <w:rPr>
          <w:rFonts w:ascii="宋体" w:hAnsi="宋体"/>
          <w:b/>
          <w:bCs/>
          <w:sz w:val="72"/>
          <w:szCs w:val="72"/>
        </w:rPr>
        <w:t xml:space="preserve">           </w:t>
      </w:r>
      <w:r>
        <w:rPr>
          <w:rFonts w:hint="eastAsia" w:ascii="宋体" w:hAnsi="宋体"/>
          <w:b/>
          <w:bCs/>
          <w:sz w:val="72"/>
          <w:szCs w:val="72"/>
        </w:rPr>
        <w:t>协</w:t>
      </w:r>
    </w:p>
    <w:p>
      <w:pPr>
        <w:spacing w:beforeLines="100" w:afterLines="100"/>
        <w:ind w:firstLine="31680" w:firstLineChars="539"/>
        <w:rPr>
          <w:rFonts w:ascii="宋体"/>
          <w:b/>
          <w:bCs/>
          <w:sz w:val="72"/>
          <w:szCs w:val="72"/>
        </w:rPr>
      </w:pPr>
      <w:r>
        <w:rPr>
          <w:rFonts w:hint="eastAsia" w:ascii="宋体" w:hAnsi="宋体"/>
          <w:b/>
          <w:bCs/>
          <w:sz w:val="72"/>
          <w:szCs w:val="72"/>
        </w:rPr>
        <w:t>议</w:t>
      </w:r>
    </w:p>
    <w:p>
      <w:pPr>
        <w:spacing w:beforeLines="100" w:afterLines="100"/>
        <w:ind w:firstLine="31680" w:firstLineChars="539"/>
        <w:rPr>
          <w:rFonts w:ascii="宋体"/>
          <w:b/>
          <w:bCs/>
          <w:sz w:val="72"/>
          <w:szCs w:val="72"/>
        </w:rPr>
      </w:pPr>
      <w:r>
        <w:rPr>
          <w:rFonts w:hint="eastAsia" w:ascii="宋体" w:hAnsi="宋体"/>
          <w:b/>
          <w:bCs/>
          <w:sz w:val="72"/>
          <w:szCs w:val="72"/>
        </w:rPr>
        <w:t>书</w:t>
      </w:r>
    </w:p>
    <w:p>
      <w:pPr>
        <w:ind w:left="31680" w:leftChars="800" w:firstLine="31680" w:firstLineChars="350"/>
        <w:jc w:val="center"/>
        <w:rPr>
          <w:rFonts w:ascii="宋体"/>
          <w:b/>
          <w:bCs/>
          <w:sz w:val="48"/>
          <w:szCs w:val="48"/>
        </w:rPr>
      </w:pPr>
    </w:p>
    <w:p>
      <w:pPr>
        <w:spacing w:line="360" w:lineRule="auto"/>
        <w:jc w:val="left"/>
        <w:rPr>
          <w:b/>
          <w:sz w:val="44"/>
          <w:szCs w:val="44"/>
        </w:rPr>
      </w:pPr>
    </w:p>
    <w:p>
      <w:pPr>
        <w:spacing w:line="360" w:lineRule="auto"/>
        <w:jc w:val="center"/>
        <w:rPr>
          <w:b/>
          <w:sz w:val="44"/>
          <w:szCs w:val="44"/>
        </w:rPr>
      </w:pPr>
    </w:p>
    <w:p>
      <w:pPr>
        <w:spacing w:line="360" w:lineRule="auto"/>
        <w:jc w:val="center"/>
        <w:rPr>
          <w:b/>
          <w:sz w:val="44"/>
          <w:szCs w:val="44"/>
        </w:rPr>
      </w:pPr>
    </w:p>
    <w:p>
      <w:pPr>
        <w:ind w:left="31680" w:hangingChars="450" w:firstLine="31680"/>
        <w:jc w:val="center"/>
        <w:rPr>
          <w:rFonts w:ascii="宋体"/>
          <w:b/>
          <w:bCs/>
          <w:sz w:val="36"/>
          <w:szCs w:val="36"/>
        </w:rPr>
      </w:pPr>
    </w:p>
    <w:p>
      <w:pPr>
        <w:spacing w:line="620" w:lineRule="exact"/>
        <w:ind w:left="31680" w:hangingChars="450" w:firstLine="31680"/>
        <w:jc w:val="center"/>
        <w:rPr>
          <w:rFonts w:ascii="方正小标宋_GBK" w:hAnsi="宋体" w:eastAsia="方正小标宋_GBK"/>
          <w:bCs/>
          <w:sz w:val="44"/>
          <w:szCs w:val="44"/>
        </w:rPr>
      </w:pPr>
    </w:p>
    <w:p>
      <w:pPr>
        <w:spacing w:line="620" w:lineRule="exact"/>
        <w:ind w:left="31680" w:hangingChars="450" w:firstLine="31680"/>
        <w:jc w:val="center"/>
        <w:rPr>
          <w:rFonts w:ascii="方正小标宋_GBK" w:hAnsi="宋体" w:eastAsia="方正小标宋_GBK"/>
          <w:bCs/>
          <w:sz w:val="44"/>
          <w:szCs w:val="44"/>
        </w:rPr>
      </w:pPr>
      <w:r>
        <w:rPr>
          <w:rFonts w:hint="eastAsia" w:ascii="方正小标宋_GBK" w:hAnsi="宋体" w:eastAsia="方正小标宋_GBK"/>
          <w:bCs/>
          <w:sz w:val="44"/>
          <w:szCs w:val="44"/>
        </w:rPr>
        <w:t>海南大学与海南外国语职业学院共建研究生</w:t>
      </w:r>
    </w:p>
    <w:p>
      <w:pPr>
        <w:spacing w:line="620" w:lineRule="exact"/>
        <w:ind w:left="31680" w:hangingChars="450" w:firstLine="31680"/>
        <w:jc w:val="center"/>
        <w:rPr>
          <w:rFonts w:ascii="方正小标宋_GBK" w:hAnsi="宋体" w:eastAsia="方正小标宋_GBK"/>
          <w:bCs/>
          <w:sz w:val="44"/>
          <w:szCs w:val="44"/>
        </w:rPr>
      </w:pPr>
      <w:r>
        <w:rPr>
          <w:rFonts w:hint="eastAsia" w:ascii="方正小标宋_GBK" w:hAnsi="宋体" w:eastAsia="方正小标宋_GBK"/>
          <w:bCs/>
          <w:sz w:val="44"/>
          <w:szCs w:val="44"/>
        </w:rPr>
        <w:t>见习辅导员基地协议书</w:t>
      </w:r>
    </w:p>
    <w:p>
      <w:pPr>
        <w:ind w:left="31680" w:hangingChars="450" w:firstLine="31680"/>
        <w:jc w:val="center"/>
        <w:rPr>
          <w:rFonts w:ascii="宋体"/>
          <w:b/>
          <w:bCs/>
          <w:sz w:val="36"/>
          <w:szCs w:val="36"/>
        </w:rPr>
      </w:pPr>
    </w:p>
    <w:p>
      <w:pPr>
        <w:spacing w:line="600" w:lineRule="exact"/>
        <w:jc w:val="left"/>
        <w:rPr>
          <w:rFonts w:ascii="??_GB2312" w:eastAsia="Times New Roman"/>
          <w:b/>
          <w:sz w:val="32"/>
          <w:szCs w:val="32"/>
        </w:rPr>
      </w:pPr>
      <w:r>
        <w:rPr>
          <w:rFonts w:ascii="??_GB2312" w:eastAsia="Times New Roman"/>
          <w:b/>
          <w:sz w:val="32"/>
          <w:szCs w:val="32"/>
        </w:rPr>
        <w:t>甲方：</w:t>
      </w:r>
      <w:r>
        <w:rPr>
          <w:rFonts w:ascii="??_GB2312" w:hAnsi="仿宋" w:eastAsia="Times New Roman"/>
          <w:spacing w:val="-4"/>
          <w:sz w:val="32"/>
          <w:szCs w:val="32"/>
        </w:rPr>
        <w:t xml:space="preserve">海南大学党委研究生工作部 </w:t>
      </w:r>
      <w:r>
        <w:rPr>
          <w:rFonts w:ascii="??_GB2312" w:hAnsi="仿宋" w:eastAsia="Times New Roman"/>
          <w:b/>
          <w:sz w:val="32"/>
          <w:szCs w:val="32"/>
        </w:rPr>
        <w:t xml:space="preserve"> </w:t>
      </w:r>
      <w:r>
        <w:rPr>
          <w:rFonts w:ascii="??_GB2312" w:eastAsia="Times New Roman"/>
          <w:b/>
          <w:sz w:val="32"/>
          <w:szCs w:val="32"/>
        </w:rPr>
        <w:t xml:space="preserve">                  </w:t>
      </w:r>
    </w:p>
    <w:p>
      <w:pPr>
        <w:spacing w:line="600" w:lineRule="exact"/>
        <w:jc w:val="left"/>
        <w:rPr>
          <w:rFonts w:ascii="??_GB2312" w:eastAsia="Times New Roman"/>
          <w:b/>
          <w:sz w:val="32"/>
          <w:szCs w:val="32"/>
        </w:rPr>
      </w:pPr>
      <w:r>
        <w:rPr>
          <w:rFonts w:ascii="??_GB2312" w:eastAsia="Times New Roman"/>
          <w:b/>
          <w:sz w:val="32"/>
          <w:szCs w:val="32"/>
        </w:rPr>
        <w:t>乙方：</w:t>
      </w:r>
      <w:r>
        <w:rPr>
          <w:rFonts w:ascii="??_GB2312" w:hAnsi="仿宋" w:eastAsia="Times New Roman"/>
          <w:spacing w:val="-4"/>
          <w:sz w:val="32"/>
          <w:szCs w:val="32"/>
        </w:rPr>
        <w:t>海南外国语职业学院学生处</w:t>
      </w:r>
      <w:r>
        <w:rPr>
          <w:rFonts w:ascii="??_GB2312" w:eastAsia="Times New Roman"/>
          <w:b/>
          <w:sz w:val="32"/>
          <w:szCs w:val="32"/>
        </w:rPr>
        <w:t xml:space="preserve">      </w:t>
      </w:r>
    </w:p>
    <w:p>
      <w:pPr>
        <w:spacing w:line="600" w:lineRule="exact"/>
        <w:ind w:firstLine="31680" w:firstLineChars="200"/>
        <w:rPr>
          <w:rFonts w:ascii="??_GB2312" w:hAnsi="仿宋" w:eastAsia="Times New Roman"/>
          <w:spacing w:val="-4"/>
          <w:sz w:val="32"/>
          <w:szCs w:val="32"/>
        </w:rPr>
      </w:pPr>
      <w:r>
        <w:rPr>
          <w:rFonts w:ascii="??_GB2312" w:hAnsi="仿宋" w:eastAsia="Times New Roman"/>
          <w:spacing w:val="-4"/>
          <w:sz w:val="32"/>
          <w:szCs w:val="32"/>
        </w:rPr>
        <w:t>为进一步加强海南大学研究生人才培养工作和促进海南外国语职业学院学工队伍建设，海南大学党委研究生工作部（以下简称甲方）与海南外国语职业学院学生处（以下简称乙方）在平等自愿、友好协商的基础上，同意共建研究生见习辅导员基地。具体协议内容如下：</w:t>
      </w:r>
    </w:p>
    <w:p>
      <w:pPr>
        <w:spacing w:line="600" w:lineRule="exact"/>
        <w:rPr>
          <w:rFonts w:ascii="黑体" w:eastAsia="黑体"/>
          <w:sz w:val="32"/>
          <w:szCs w:val="32"/>
        </w:rPr>
      </w:pPr>
      <w:r>
        <w:rPr>
          <w:rFonts w:ascii="??_GB2312" w:eastAsia="Times New Roman"/>
          <w:b/>
          <w:sz w:val="32"/>
          <w:szCs w:val="32"/>
        </w:rPr>
        <w:t xml:space="preserve">    </w:t>
      </w:r>
      <w:r>
        <w:rPr>
          <w:rFonts w:hint="eastAsia" w:ascii="黑体" w:eastAsia="黑体"/>
          <w:sz w:val="32"/>
          <w:szCs w:val="32"/>
        </w:rPr>
        <w:t>一、合作原则</w:t>
      </w:r>
    </w:p>
    <w:p>
      <w:pPr>
        <w:spacing w:line="600" w:lineRule="exact"/>
        <w:ind w:firstLine="31680" w:firstLineChars="200"/>
        <w:rPr>
          <w:rFonts w:ascii="??_GB2312" w:hAnsi="仿宋" w:eastAsia="Times New Roman"/>
          <w:spacing w:val="-4"/>
          <w:sz w:val="32"/>
          <w:szCs w:val="32"/>
        </w:rPr>
      </w:pPr>
      <w:r>
        <w:rPr>
          <w:rFonts w:ascii="??_GB2312" w:hAnsi="仿宋" w:eastAsia="Times New Roman"/>
          <w:spacing w:val="-4"/>
          <w:sz w:val="32"/>
          <w:szCs w:val="32"/>
        </w:rPr>
        <w:t>本着“优势互补、资源共享、互惠双赢、共同发展”的原则，甲乙双方建立长期、紧密的合作关系。</w:t>
      </w:r>
    </w:p>
    <w:p>
      <w:pPr>
        <w:spacing w:line="600" w:lineRule="exact"/>
        <w:ind w:firstLine="31680" w:firstLineChars="200"/>
        <w:rPr>
          <w:rFonts w:ascii="黑体" w:eastAsia="黑体"/>
          <w:sz w:val="32"/>
          <w:szCs w:val="32"/>
        </w:rPr>
      </w:pPr>
      <w:r>
        <w:rPr>
          <w:rFonts w:hint="eastAsia" w:ascii="黑体" w:eastAsia="黑体"/>
          <w:sz w:val="32"/>
          <w:szCs w:val="32"/>
        </w:rPr>
        <w:t>二、甲方的责任与义务</w:t>
      </w:r>
    </w:p>
    <w:p>
      <w:pPr>
        <w:spacing w:line="600" w:lineRule="exact"/>
        <w:ind w:firstLine="31680" w:firstLineChars="200"/>
        <w:rPr>
          <w:rFonts w:ascii="??_GB2312" w:hAnsi="仿宋" w:eastAsia="Times New Roman"/>
          <w:spacing w:val="-4"/>
          <w:sz w:val="32"/>
          <w:szCs w:val="32"/>
        </w:rPr>
      </w:pPr>
      <w:r>
        <w:rPr>
          <w:rFonts w:ascii="??_GB2312" w:hAnsi="仿宋" w:eastAsia="Times New Roman"/>
          <w:spacing w:val="-4"/>
          <w:sz w:val="32"/>
          <w:szCs w:val="32"/>
        </w:rPr>
        <w:t>甲方把海南外国语职业学院作为加强研究生培养的重要实践基地。</w:t>
      </w:r>
    </w:p>
    <w:p>
      <w:pPr>
        <w:spacing w:line="600" w:lineRule="exact"/>
        <w:ind w:firstLine="31680" w:firstLineChars="200"/>
        <w:rPr>
          <w:rFonts w:ascii="??_GB2312" w:hAnsi="仿宋" w:eastAsia="Times New Roman"/>
          <w:spacing w:val="-4"/>
          <w:sz w:val="32"/>
          <w:szCs w:val="32"/>
        </w:rPr>
      </w:pPr>
      <w:r>
        <w:rPr>
          <w:rFonts w:ascii="??_GB2312" w:hAnsi="仿宋" w:eastAsia="Times New Roman"/>
          <w:spacing w:val="-4"/>
          <w:sz w:val="32"/>
          <w:szCs w:val="32"/>
        </w:rPr>
        <w:t>1.甲方利用高层次人才资源和智力优势，针对乙方所提供的见习辅导员岗位需求及相关条件，进行摸底并广泛动员，组织选拔在校二年级及以上在读研究生到乙方任见习辅导员。</w:t>
      </w:r>
    </w:p>
    <w:p>
      <w:pPr>
        <w:spacing w:line="600" w:lineRule="exact"/>
        <w:ind w:firstLine="31680" w:firstLineChars="200"/>
        <w:rPr>
          <w:rFonts w:ascii="??_GB2312" w:hAnsi="仿宋" w:eastAsia="Times New Roman"/>
          <w:spacing w:val="-4"/>
          <w:sz w:val="32"/>
          <w:szCs w:val="32"/>
        </w:rPr>
      </w:pPr>
      <w:r>
        <w:rPr>
          <w:rFonts w:ascii="??_GB2312" w:hAnsi="仿宋" w:eastAsia="Times New Roman"/>
          <w:spacing w:val="-4"/>
          <w:sz w:val="32"/>
          <w:szCs w:val="32"/>
        </w:rPr>
        <w:t>2.甲方在读研究生到乙方任见习辅导员原则上不少于半年。</w:t>
      </w:r>
    </w:p>
    <w:p>
      <w:pPr>
        <w:spacing w:line="600" w:lineRule="exact"/>
        <w:ind w:firstLine="31680" w:firstLineChars="200"/>
        <w:rPr>
          <w:rFonts w:ascii="??_GB2312" w:hAnsi="仿宋" w:eastAsia="Times New Roman"/>
          <w:spacing w:val="-4"/>
          <w:sz w:val="32"/>
          <w:szCs w:val="32"/>
        </w:rPr>
      </w:pPr>
      <w:r>
        <w:rPr>
          <w:rFonts w:ascii="??_GB2312" w:hAnsi="仿宋" w:eastAsia="Times New Roman"/>
          <w:spacing w:val="-4"/>
          <w:sz w:val="32"/>
          <w:szCs w:val="32"/>
        </w:rPr>
        <w:t>3.甲方根据在读研究生报名情况组织面试，根据面试成绩，对拟申请见习辅导员岗位的研究生资格进行审核、公示，并与乙方充分协商，择优确定拟赴乙方担任见习辅导员的研究生人选</w:t>
      </w:r>
      <w:r>
        <w:rPr>
          <w:rFonts w:hint="eastAsia" w:ascii="??_GB2312" w:hAnsi="仿宋"/>
          <w:spacing w:val="-4"/>
          <w:sz w:val="32"/>
          <w:szCs w:val="32"/>
        </w:rPr>
        <w:t>，每次约</w:t>
      </w:r>
      <w:r>
        <w:rPr>
          <w:rFonts w:ascii="??_GB2312" w:hAnsi="仿宋"/>
          <w:spacing w:val="-4"/>
          <w:sz w:val="32"/>
          <w:szCs w:val="32"/>
        </w:rPr>
        <w:t>10</w:t>
      </w:r>
      <w:r>
        <w:rPr>
          <w:rFonts w:hint="eastAsia" w:ascii="??_GB2312" w:hAnsi="仿宋"/>
          <w:spacing w:val="-4"/>
          <w:sz w:val="32"/>
          <w:szCs w:val="32"/>
        </w:rPr>
        <w:t>名左右</w:t>
      </w:r>
      <w:r>
        <w:rPr>
          <w:rFonts w:ascii="??_GB2312" w:hAnsi="仿宋" w:eastAsia="Times New Roman"/>
          <w:spacing w:val="-4"/>
          <w:sz w:val="32"/>
          <w:szCs w:val="32"/>
        </w:rPr>
        <w:t>。</w:t>
      </w:r>
    </w:p>
    <w:p>
      <w:pPr>
        <w:spacing w:line="600" w:lineRule="exact"/>
        <w:ind w:firstLine="31680" w:firstLineChars="200"/>
        <w:rPr>
          <w:rFonts w:ascii="??_GB2312" w:hAnsi="仿宋" w:eastAsia="Times New Roman"/>
          <w:spacing w:val="-4"/>
          <w:sz w:val="32"/>
          <w:szCs w:val="32"/>
        </w:rPr>
      </w:pPr>
      <w:r>
        <w:rPr>
          <w:rFonts w:ascii="??_GB2312" w:hAnsi="仿宋" w:eastAsia="Times New Roman"/>
          <w:spacing w:val="-4"/>
          <w:sz w:val="32"/>
          <w:szCs w:val="32"/>
        </w:rPr>
        <w:t>4.甲方负责督促和教育选派的研究生在乙方担任见习辅导员期间遵守乙方的各项规章制度。若发生违纪现象，甲方将视情节轻重，采取口头警告、全体通报、书面通报学院、取消资格等形式予以处理；若有违法犯罪情节，依法将其移送司法机关处理。</w:t>
      </w:r>
    </w:p>
    <w:p>
      <w:pPr>
        <w:spacing w:line="600" w:lineRule="exact"/>
        <w:ind w:firstLine="31680" w:firstLineChars="200"/>
        <w:rPr>
          <w:rFonts w:ascii="??_GB2312" w:hAnsi="仿宋" w:eastAsia="Times New Roman"/>
          <w:spacing w:val="-4"/>
          <w:sz w:val="32"/>
          <w:szCs w:val="32"/>
        </w:rPr>
      </w:pPr>
      <w:r>
        <w:rPr>
          <w:rFonts w:ascii="??_GB2312" w:hAnsi="仿宋" w:eastAsia="Times New Roman"/>
          <w:spacing w:val="-4"/>
          <w:sz w:val="32"/>
          <w:szCs w:val="32"/>
        </w:rPr>
        <w:t>5.甲方应保证所选派研究生每周在乙方单位工作不少于</w:t>
      </w:r>
      <w:r>
        <w:rPr>
          <w:rFonts w:ascii="??_GB2312" w:hAnsi="仿宋"/>
          <w:spacing w:val="-4"/>
          <w:sz w:val="32"/>
          <w:szCs w:val="32"/>
        </w:rPr>
        <w:t>5</w:t>
      </w:r>
      <w:r>
        <w:rPr>
          <w:rFonts w:ascii="??_GB2312" w:hAnsi="仿宋" w:eastAsia="Times New Roman"/>
          <w:spacing w:val="-4"/>
          <w:sz w:val="32"/>
          <w:szCs w:val="32"/>
        </w:rPr>
        <w:t>天。选派研究生如不能在约定时间上岗的，由甲方协调乙方择日补足工作时间。</w:t>
      </w:r>
    </w:p>
    <w:p>
      <w:pPr>
        <w:spacing w:line="600" w:lineRule="exact"/>
        <w:ind w:firstLine="31680" w:firstLineChars="200"/>
        <w:rPr>
          <w:rFonts w:ascii="黑体" w:eastAsia="黑体"/>
          <w:sz w:val="32"/>
          <w:szCs w:val="32"/>
        </w:rPr>
      </w:pPr>
      <w:r>
        <w:rPr>
          <w:rFonts w:hint="eastAsia" w:ascii="黑体" w:eastAsia="黑体"/>
          <w:sz w:val="32"/>
          <w:szCs w:val="32"/>
        </w:rPr>
        <w:t>三、乙方的责任与义务</w:t>
      </w:r>
    </w:p>
    <w:p>
      <w:pPr>
        <w:spacing w:line="600" w:lineRule="exact"/>
        <w:ind w:firstLine="31680" w:firstLineChars="200"/>
        <w:rPr>
          <w:rFonts w:ascii="??_GB2312" w:hAnsi="仿宋" w:eastAsia="Times New Roman"/>
          <w:spacing w:val="-4"/>
          <w:sz w:val="32"/>
          <w:szCs w:val="32"/>
        </w:rPr>
      </w:pPr>
      <w:r>
        <w:rPr>
          <w:rFonts w:ascii="??_GB2312" w:hAnsi="仿宋" w:eastAsia="Times New Roman"/>
          <w:spacing w:val="-4"/>
          <w:sz w:val="32"/>
          <w:szCs w:val="32"/>
        </w:rPr>
        <w:t>乙方把海南大学作为引进见习辅导员的重要依托对象，并为海南大学研究生的培养与发展提供支持。</w:t>
      </w:r>
    </w:p>
    <w:p>
      <w:pPr>
        <w:spacing w:line="600" w:lineRule="exact"/>
        <w:ind w:firstLine="31680" w:firstLineChars="200"/>
        <w:rPr>
          <w:rFonts w:ascii="??_GB2312" w:hAnsi="仿宋" w:eastAsia="Times New Roman"/>
          <w:spacing w:val="-4"/>
          <w:sz w:val="32"/>
          <w:szCs w:val="32"/>
        </w:rPr>
      </w:pPr>
      <w:r>
        <w:rPr>
          <w:rFonts w:ascii="??_GB2312" w:hAnsi="仿宋" w:eastAsia="Times New Roman"/>
          <w:spacing w:val="-4"/>
          <w:sz w:val="32"/>
          <w:szCs w:val="32"/>
        </w:rPr>
        <w:t>1.乙方负责向甲方及时提供见习辅导员岗位需求信息，制订引进见习辅导员方案。</w:t>
      </w:r>
    </w:p>
    <w:p>
      <w:pPr>
        <w:spacing w:line="600" w:lineRule="exact"/>
        <w:ind w:firstLine="31680" w:firstLineChars="200"/>
        <w:rPr>
          <w:rFonts w:ascii="??_GB2312" w:hAnsi="仿宋" w:eastAsia="Times New Roman"/>
          <w:spacing w:val="-4"/>
          <w:sz w:val="32"/>
          <w:szCs w:val="32"/>
        </w:rPr>
      </w:pPr>
      <w:r>
        <w:rPr>
          <w:rFonts w:ascii="??_GB2312" w:hAnsi="仿宋" w:eastAsia="Times New Roman"/>
          <w:spacing w:val="-4"/>
          <w:sz w:val="32"/>
          <w:szCs w:val="32"/>
        </w:rPr>
        <w:t>2.乙方负责联系对接甲方在读研究生到海南外国语职业学院进行见习辅导员工作，牵头做好甲方选派研究生的接收、安置以及研究生担任见习辅导员期间的协调、管理和组织考核，及时解决工作中的问题。</w:t>
      </w:r>
    </w:p>
    <w:p>
      <w:pPr>
        <w:spacing w:line="600" w:lineRule="exact"/>
        <w:ind w:firstLine="31680" w:firstLineChars="200"/>
        <w:rPr>
          <w:rFonts w:ascii="??_GB2312" w:hAnsi="仿宋" w:eastAsia="Times New Roman"/>
          <w:spacing w:val="-4"/>
          <w:sz w:val="32"/>
          <w:szCs w:val="32"/>
        </w:rPr>
      </w:pPr>
      <w:r>
        <w:rPr>
          <w:rFonts w:ascii="??_GB2312" w:hAnsi="仿宋" w:eastAsia="Times New Roman"/>
          <w:spacing w:val="-4"/>
          <w:sz w:val="32"/>
          <w:szCs w:val="32"/>
        </w:rPr>
        <w:t>3.乙方负责指导</w:t>
      </w:r>
      <w:r>
        <w:rPr>
          <w:rFonts w:hint="eastAsia" w:ascii="??_GB2312" w:hAnsi="仿宋" w:eastAsia="宋体"/>
          <w:spacing w:val="-4"/>
          <w:sz w:val="32"/>
          <w:szCs w:val="32"/>
          <w:lang w:val="en-US" w:eastAsia="zh-CN"/>
        </w:rPr>
        <w:t>校内任用</w:t>
      </w:r>
      <w:r>
        <w:rPr>
          <w:rFonts w:ascii="??_GB2312" w:hAnsi="仿宋" w:eastAsia="Times New Roman"/>
          <w:spacing w:val="-4"/>
          <w:sz w:val="32"/>
          <w:szCs w:val="32"/>
        </w:rPr>
        <w:t>见习辅导员</w:t>
      </w:r>
      <w:r>
        <w:rPr>
          <w:rFonts w:hint="eastAsia" w:ascii="??_GB2312" w:hAnsi="仿宋" w:eastAsia="宋体"/>
          <w:spacing w:val="-4"/>
          <w:sz w:val="32"/>
          <w:szCs w:val="32"/>
          <w:lang w:val="en-US" w:eastAsia="zh-CN"/>
        </w:rPr>
        <w:t>的</w:t>
      </w:r>
      <w:r>
        <w:rPr>
          <w:rFonts w:ascii="??_GB2312" w:hAnsi="仿宋" w:eastAsia="Times New Roman"/>
          <w:spacing w:val="-4"/>
          <w:sz w:val="32"/>
          <w:szCs w:val="32"/>
        </w:rPr>
        <w:t>各部门切实加强对担任见习辅导员的研究生的服务和管理工作，为对方提供必要的工作平台和便利生活条件，指定专门的领导干部联系关怀研究生，实行“一对一”联系制度，使研究生能够有效参与乙方的学生教育、管理、服务等各项工作，为乙方的发展献计献策，帮助解决实际问题。</w:t>
      </w:r>
    </w:p>
    <w:p>
      <w:pPr>
        <w:spacing w:line="600" w:lineRule="exact"/>
        <w:ind w:firstLine="31680" w:firstLineChars="200"/>
        <w:rPr>
          <w:rFonts w:ascii="??_GB2312" w:hAnsi="仿宋" w:eastAsia="Times New Roman"/>
          <w:spacing w:val="-4"/>
          <w:sz w:val="32"/>
          <w:szCs w:val="32"/>
        </w:rPr>
      </w:pPr>
      <w:r>
        <w:rPr>
          <w:rFonts w:ascii="??_GB2312" w:hAnsi="仿宋" w:eastAsia="Times New Roman"/>
          <w:spacing w:val="-4"/>
          <w:sz w:val="32"/>
          <w:szCs w:val="32"/>
        </w:rPr>
        <w:t>4.乙方向甲方研究生发放每月</w:t>
      </w:r>
      <w:r>
        <w:rPr>
          <w:rFonts w:hint="eastAsia" w:ascii="??_GB2312" w:hAnsi="仿宋" w:eastAsia="宋体"/>
          <w:spacing w:val="-4"/>
          <w:sz w:val="32"/>
          <w:szCs w:val="32"/>
          <w:lang w:val="en-US" w:eastAsia="zh-CN"/>
        </w:rPr>
        <w:t>每人</w:t>
      </w:r>
      <w:r>
        <w:rPr>
          <w:rFonts w:ascii="??_GB2312" w:hAnsi="仿宋" w:eastAsia="Times New Roman"/>
          <w:spacing w:val="-4"/>
          <w:sz w:val="32"/>
          <w:szCs w:val="32"/>
        </w:rPr>
        <w:t>2000元的生活补贴（含通讯费），担任见习辅导员的研究生的生活补助由乙方统一发放；乙方负责解决甲方研究生在担任见习辅导员期间的住宿；乙方负责为甲方研究生办理见习期间的人身意外伤害保险；乙方负责每月为担任见习辅导员的研究生报销两次从甲方到乙方的往返路费。</w:t>
      </w:r>
    </w:p>
    <w:p>
      <w:pPr>
        <w:spacing w:line="600" w:lineRule="exact"/>
        <w:ind w:firstLine="31680" w:firstLineChars="200"/>
        <w:rPr>
          <w:rFonts w:ascii="??_GB2312" w:hAnsi="仿宋" w:eastAsia="Times New Roman"/>
          <w:spacing w:val="-4"/>
          <w:sz w:val="32"/>
          <w:szCs w:val="32"/>
        </w:rPr>
      </w:pPr>
      <w:r>
        <w:rPr>
          <w:rFonts w:ascii="??_GB2312" w:hAnsi="仿宋" w:eastAsia="Times New Roman"/>
          <w:spacing w:val="-4"/>
          <w:sz w:val="32"/>
          <w:szCs w:val="32"/>
        </w:rPr>
        <w:t>5.乙方每半年评选</w:t>
      </w:r>
      <w:r>
        <w:rPr>
          <w:rFonts w:hint="eastAsia" w:ascii="??_GB2312" w:hAnsi="仿宋"/>
          <w:spacing w:val="-4"/>
          <w:sz w:val="32"/>
          <w:szCs w:val="32"/>
        </w:rPr>
        <w:t>一次</w:t>
      </w:r>
      <w:r>
        <w:rPr>
          <w:rFonts w:ascii="??_GB2312" w:hAnsi="仿宋" w:eastAsia="Times New Roman"/>
          <w:spacing w:val="-4"/>
          <w:sz w:val="32"/>
          <w:szCs w:val="32"/>
        </w:rPr>
        <w:t>优秀见习辅导员研究生</w:t>
      </w:r>
      <w:r>
        <w:rPr>
          <w:rFonts w:hint="eastAsia" w:ascii="??_GB2312" w:hAnsi="仿宋"/>
          <w:spacing w:val="-4"/>
          <w:sz w:val="32"/>
          <w:szCs w:val="32"/>
        </w:rPr>
        <w:t>，比例为</w:t>
      </w:r>
      <w:r>
        <w:rPr>
          <w:rFonts w:ascii="??_GB2312" w:hAnsi="仿宋"/>
          <w:spacing w:val="-4"/>
          <w:sz w:val="32"/>
          <w:szCs w:val="32"/>
        </w:rPr>
        <w:t>25%</w:t>
      </w:r>
      <w:r>
        <w:rPr>
          <w:rFonts w:ascii="??_GB2312" w:hAnsi="仿宋" w:eastAsia="Times New Roman"/>
          <w:spacing w:val="-4"/>
          <w:sz w:val="32"/>
          <w:szCs w:val="32"/>
        </w:rPr>
        <w:t>，给予每名优秀见习辅导员研究生现金奖励1000元，并颁发奖状或证书。</w:t>
      </w:r>
    </w:p>
    <w:p>
      <w:pPr>
        <w:spacing w:line="600" w:lineRule="exact"/>
        <w:ind w:firstLine="31680" w:firstLineChars="200"/>
        <w:rPr>
          <w:rFonts w:ascii="??_GB2312" w:hAnsi="仿宋" w:eastAsia="Times New Roman"/>
          <w:spacing w:val="-4"/>
          <w:sz w:val="32"/>
          <w:szCs w:val="32"/>
        </w:rPr>
      </w:pPr>
      <w:r>
        <w:rPr>
          <w:rFonts w:ascii="??_GB2312" w:hAnsi="仿宋" w:eastAsia="Times New Roman"/>
          <w:spacing w:val="-4"/>
          <w:sz w:val="32"/>
          <w:szCs w:val="32"/>
        </w:rPr>
        <w:t>6.研究生担任见习辅导员期满后，乙方为其提供书面证明。</w:t>
      </w:r>
    </w:p>
    <w:p>
      <w:pPr>
        <w:spacing w:line="600" w:lineRule="exact"/>
        <w:ind w:firstLine="31680" w:firstLineChars="200"/>
        <w:rPr>
          <w:rFonts w:ascii="??_GB2312" w:eastAsia="Times New Roman"/>
          <w:sz w:val="32"/>
          <w:szCs w:val="32"/>
        </w:rPr>
      </w:pPr>
      <w:r>
        <w:rPr>
          <w:rFonts w:hint="eastAsia" w:ascii="黑体" w:eastAsia="黑体"/>
          <w:sz w:val="32"/>
          <w:szCs w:val="32"/>
        </w:rPr>
        <w:t>四、合作机制</w:t>
      </w:r>
    </w:p>
    <w:p>
      <w:pPr>
        <w:spacing w:line="600" w:lineRule="exact"/>
        <w:ind w:firstLine="31680" w:firstLineChars="200"/>
        <w:rPr>
          <w:rFonts w:ascii="??_GB2312" w:hAnsi="仿宋" w:eastAsia="Times New Roman"/>
          <w:b/>
          <w:sz w:val="32"/>
          <w:szCs w:val="32"/>
        </w:rPr>
      </w:pPr>
      <w:r>
        <w:rPr>
          <w:rFonts w:ascii="??_GB2312" w:hAnsi="仿宋" w:eastAsia="Times New Roman"/>
          <w:b/>
          <w:sz w:val="32"/>
          <w:szCs w:val="32"/>
        </w:rPr>
        <w:t>1.组织机构</w:t>
      </w:r>
    </w:p>
    <w:p>
      <w:pPr>
        <w:spacing w:line="600" w:lineRule="exact"/>
        <w:ind w:firstLine="31680" w:firstLineChars="200"/>
        <w:rPr>
          <w:rFonts w:ascii="??_GB2312" w:hAnsi="仿宋" w:eastAsia="Times New Roman"/>
          <w:spacing w:val="-4"/>
          <w:sz w:val="32"/>
          <w:szCs w:val="32"/>
        </w:rPr>
      </w:pPr>
      <w:r>
        <w:rPr>
          <w:rFonts w:ascii="??_GB2312" w:hAnsi="仿宋" w:eastAsia="Times New Roman"/>
          <w:spacing w:val="-4"/>
          <w:sz w:val="32"/>
          <w:szCs w:val="32"/>
        </w:rPr>
        <w:t>双方共同成立共建研究生辅导员见习基地合作领导小组，由甲方、乙方主要领导联合担任组长，分管领导任副组长；领导小组下设办公室（挂靠乙方），办公室组成成员从双方相关部门抽调。</w:t>
      </w:r>
    </w:p>
    <w:p>
      <w:pPr>
        <w:spacing w:line="600" w:lineRule="exact"/>
        <w:ind w:firstLine="31680" w:firstLineChars="200"/>
        <w:rPr>
          <w:rFonts w:ascii="??_GB2312" w:hAnsi="仿宋" w:eastAsia="Times New Roman"/>
          <w:b/>
          <w:sz w:val="32"/>
          <w:szCs w:val="32"/>
        </w:rPr>
      </w:pPr>
      <w:r>
        <w:rPr>
          <w:rFonts w:ascii="??_GB2312" w:hAnsi="仿宋" w:eastAsia="Times New Roman"/>
          <w:b/>
          <w:sz w:val="32"/>
          <w:szCs w:val="32"/>
        </w:rPr>
        <w:t>2.工作制度</w:t>
      </w:r>
    </w:p>
    <w:p>
      <w:pPr>
        <w:spacing w:line="600" w:lineRule="exact"/>
        <w:ind w:firstLine="31680" w:firstLineChars="200"/>
        <w:rPr>
          <w:rFonts w:ascii="??_GB2312" w:hAnsi="仿宋" w:eastAsia="Times New Roman"/>
          <w:spacing w:val="-4"/>
          <w:sz w:val="32"/>
          <w:szCs w:val="32"/>
        </w:rPr>
      </w:pPr>
      <w:r>
        <w:rPr>
          <w:rFonts w:ascii="??_GB2312" w:hAnsi="仿宋" w:eastAsia="Times New Roman"/>
          <w:spacing w:val="-4"/>
          <w:sz w:val="32"/>
          <w:szCs w:val="32"/>
        </w:rPr>
        <w:t>（1）每半年召开一次领导小组工作会议，部署下一阶段的工作开展，检查上一阶段的工作落实情况。会议地点由领导小组办公室协商并报双方主管领导批准后确定。</w:t>
      </w:r>
    </w:p>
    <w:p>
      <w:pPr>
        <w:spacing w:line="600" w:lineRule="exact"/>
        <w:ind w:firstLine="31680" w:firstLineChars="200"/>
        <w:rPr>
          <w:rFonts w:ascii="??_GB2312" w:hAnsi="仿宋" w:eastAsia="Times New Roman"/>
          <w:spacing w:val="-4"/>
          <w:sz w:val="32"/>
          <w:szCs w:val="32"/>
        </w:rPr>
      </w:pPr>
      <w:r>
        <w:rPr>
          <w:rFonts w:ascii="??_GB2312" w:hAnsi="仿宋" w:eastAsia="Times New Roman"/>
          <w:spacing w:val="-4"/>
          <w:sz w:val="32"/>
          <w:szCs w:val="32"/>
        </w:rPr>
        <w:t>（2）领导小组办公室每</w:t>
      </w:r>
      <w:r>
        <w:rPr>
          <w:rFonts w:ascii="??_GB2312" w:hAnsi="仿宋"/>
          <w:spacing w:val="-4"/>
          <w:sz w:val="32"/>
          <w:szCs w:val="32"/>
        </w:rPr>
        <w:t>2</w:t>
      </w:r>
      <w:r>
        <w:rPr>
          <w:rFonts w:ascii="??_GB2312" w:hAnsi="仿宋" w:eastAsia="Times New Roman"/>
          <w:spacing w:val="-4"/>
          <w:sz w:val="32"/>
          <w:szCs w:val="32"/>
        </w:rPr>
        <w:t>个月开一次碰头会，商讨工作推进情况并解决具体</w:t>
      </w:r>
      <w:bookmarkStart w:id="0" w:name="_GoBack"/>
      <w:bookmarkEnd w:id="0"/>
      <w:r>
        <w:rPr>
          <w:rFonts w:ascii="??_GB2312" w:hAnsi="仿宋" w:eastAsia="Times New Roman"/>
          <w:spacing w:val="-4"/>
          <w:sz w:val="32"/>
          <w:szCs w:val="32"/>
        </w:rPr>
        <w:t>问题。</w:t>
      </w:r>
    </w:p>
    <w:p>
      <w:pPr>
        <w:spacing w:line="600" w:lineRule="exact"/>
        <w:ind w:firstLine="31680" w:firstLineChars="200"/>
        <w:rPr>
          <w:rFonts w:ascii="??_GB2312" w:hAnsi="仿宋" w:eastAsia="Times New Roman"/>
          <w:spacing w:val="-4"/>
          <w:sz w:val="32"/>
          <w:szCs w:val="32"/>
        </w:rPr>
      </w:pPr>
      <w:r>
        <w:rPr>
          <w:rFonts w:ascii="??_GB2312" w:hAnsi="仿宋" w:eastAsia="Times New Roman"/>
          <w:spacing w:val="-4"/>
          <w:sz w:val="32"/>
          <w:szCs w:val="32"/>
        </w:rPr>
        <w:t>（3）领导小组办公室每半年定期印发一期合作简报，并报合作双方领导。</w:t>
      </w:r>
    </w:p>
    <w:p>
      <w:pPr>
        <w:spacing w:line="600" w:lineRule="exact"/>
        <w:ind w:firstLine="31680" w:firstLineChars="200"/>
        <w:rPr>
          <w:rFonts w:ascii="??_GB2312" w:eastAsia="Times New Roman"/>
          <w:b/>
          <w:sz w:val="32"/>
          <w:szCs w:val="32"/>
        </w:rPr>
      </w:pPr>
      <w:r>
        <w:rPr>
          <w:rFonts w:hint="eastAsia" w:ascii="黑体" w:eastAsia="黑体"/>
          <w:sz w:val="32"/>
          <w:szCs w:val="32"/>
        </w:rPr>
        <w:t>五、附则</w:t>
      </w:r>
    </w:p>
    <w:p>
      <w:pPr>
        <w:spacing w:line="600" w:lineRule="exact"/>
        <w:ind w:firstLine="31680" w:firstLineChars="200"/>
        <w:rPr>
          <w:rFonts w:ascii="??_GB2312" w:hAnsi="仿宋" w:eastAsia="Times New Roman"/>
          <w:spacing w:val="-4"/>
          <w:sz w:val="32"/>
          <w:szCs w:val="32"/>
        </w:rPr>
      </w:pPr>
      <w:r>
        <w:rPr>
          <w:rFonts w:ascii="??_GB2312" w:hAnsi="仿宋" w:eastAsia="Times New Roman"/>
          <w:spacing w:val="-4"/>
          <w:sz w:val="32"/>
          <w:szCs w:val="32"/>
        </w:rPr>
        <w:t>1.为加强沟通和联系，甲、乙双方各确定一名人员作为联系人，并通过不定期的会面研究解决合作过程中的问题。</w:t>
      </w:r>
    </w:p>
    <w:p>
      <w:pPr>
        <w:spacing w:line="600" w:lineRule="exact"/>
        <w:ind w:firstLine="31680" w:firstLineChars="200"/>
        <w:rPr>
          <w:rFonts w:ascii="??_GB2312" w:hAnsi="仿宋" w:eastAsia="Times New Roman"/>
          <w:spacing w:val="-4"/>
          <w:sz w:val="32"/>
          <w:szCs w:val="32"/>
        </w:rPr>
      </w:pPr>
      <w:r>
        <w:rPr>
          <w:rFonts w:ascii="??_GB2312" w:hAnsi="仿宋" w:eastAsia="Times New Roman"/>
          <w:spacing w:val="-4"/>
          <w:sz w:val="32"/>
          <w:szCs w:val="32"/>
        </w:rPr>
        <w:t>2.若在合作过程中，甲乙双方因工作职责与内容、生活安排、学习时间分配等方面难以协调，由双方本着“平等协商，互惠互利”的原则加以解决。</w:t>
      </w:r>
    </w:p>
    <w:p>
      <w:pPr>
        <w:spacing w:line="600" w:lineRule="exact"/>
        <w:ind w:firstLine="31680" w:firstLineChars="200"/>
        <w:rPr>
          <w:rFonts w:ascii="??_GB2312" w:hAnsi="仿宋" w:eastAsia="Times New Roman"/>
          <w:spacing w:val="-4"/>
          <w:sz w:val="32"/>
          <w:szCs w:val="32"/>
        </w:rPr>
      </w:pPr>
      <w:r>
        <w:rPr>
          <w:rFonts w:ascii="??_GB2312" w:hAnsi="仿宋" w:eastAsia="Times New Roman"/>
          <w:spacing w:val="-4"/>
          <w:sz w:val="32"/>
          <w:szCs w:val="32"/>
        </w:rPr>
        <w:t>3.本协议有效期3年，协议期满可根据双方需要确定是否续签。</w:t>
      </w:r>
    </w:p>
    <w:p>
      <w:pPr>
        <w:spacing w:line="600" w:lineRule="exact"/>
        <w:ind w:firstLine="31680" w:firstLineChars="200"/>
        <w:rPr>
          <w:rFonts w:ascii="??_GB2312" w:hAnsi="仿宋" w:eastAsia="Times New Roman"/>
          <w:spacing w:val="-4"/>
          <w:sz w:val="32"/>
          <w:szCs w:val="32"/>
        </w:rPr>
      </w:pPr>
      <w:r>
        <w:rPr>
          <w:rFonts w:ascii="??_GB2312" w:hAnsi="仿宋" w:eastAsia="Times New Roman"/>
          <w:spacing w:val="-4"/>
          <w:sz w:val="32"/>
          <w:szCs w:val="32"/>
        </w:rPr>
        <w:t>4.本协议未尽事宜，双方另行商定。</w:t>
      </w:r>
    </w:p>
    <w:p>
      <w:pPr>
        <w:spacing w:line="600" w:lineRule="exact"/>
        <w:ind w:firstLine="31680" w:firstLineChars="200"/>
        <w:rPr>
          <w:rFonts w:ascii="??_GB2312" w:hAnsi="仿宋" w:eastAsia="Times New Roman"/>
          <w:spacing w:val="-4"/>
          <w:sz w:val="32"/>
          <w:szCs w:val="32"/>
        </w:rPr>
      </w:pPr>
      <w:r>
        <w:rPr>
          <w:rFonts w:ascii="??_GB2312" w:hAnsi="仿宋" w:eastAsia="Times New Roman"/>
          <w:spacing w:val="-4"/>
          <w:sz w:val="32"/>
          <w:szCs w:val="32"/>
        </w:rPr>
        <w:t xml:space="preserve">5.协议一式两份，双方各持一份，两份具有同等法律效力。 </w:t>
      </w:r>
    </w:p>
    <w:p>
      <w:pPr>
        <w:spacing w:line="600" w:lineRule="exact"/>
        <w:rPr>
          <w:rFonts w:ascii="??_GB2312" w:eastAsia="Times New Roman"/>
          <w:spacing w:val="-4"/>
          <w:sz w:val="32"/>
          <w:szCs w:val="32"/>
        </w:rPr>
      </w:pPr>
    </w:p>
    <w:p>
      <w:pPr>
        <w:spacing w:line="600" w:lineRule="exact"/>
        <w:rPr>
          <w:rFonts w:ascii="??_GB2312" w:hAnsi="仿宋" w:eastAsia="Times New Roman"/>
          <w:sz w:val="32"/>
          <w:szCs w:val="32"/>
        </w:rPr>
      </w:pPr>
      <w:r>
        <w:rPr>
          <w:rFonts w:ascii="??_GB2312" w:hAnsi="仿宋" w:eastAsia="Times New Roman"/>
          <w:spacing w:val="-4"/>
          <w:sz w:val="32"/>
          <w:szCs w:val="32"/>
        </w:rPr>
        <w:t>甲方：海南大学党委研究生工作部</w:t>
      </w:r>
      <w:r>
        <w:rPr>
          <w:rFonts w:ascii="??_GB2312" w:hAnsi="仿宋" w:eastAsia="Times New Roman"/>
          <w:sz w:val="32"/>
          <w:szCs w:val="32"/>
        </w:rPr>
        <w:t xml:space="preserve">（盖章）          </w:t>
      </w:r>
    </w:p>
    <w:p>
      <w:pPr>
        <w:spacing w:line="600" w:lineRule="exact"/>
        <w:rPr>
          <w:rFonts w:ascii="??_GB2312" w:hAnsi="仿宋" w:eastAsia="Times New Roman"/>
          <w:sz w:val="32"/>
          <w:szCs w:val="32"/>
        </w:rPr>
      </w:pPr>
      <w:r>
        <w:rPr>
          <w:rFonts w:ascii="??_GB2312" w:hAnsi="仿宋" w:eastAsia="Times New Roman"/>
          <w:spacing w:val="-4"/>
          <w:sz w:val="32"/>
          <w:szCs w:val="32"/>
        </w:rPr>
        <w:t>签字代表：</w:t>
      </w:r>
    </w:p>
    <w:p>
      <w:pPr>
        <w:spacing w:line="600" w:lineRule="exact"/>
        <w:rPr>
          <w:rFonts w:ascii="??_GB2312" w:hAnsi="仿宋" w:eastAsia="Times New Roman"/>
          <w:sz w:val="32"/>
          <w:szCs w:val="32"/>
        </w:rPr>
      </w:pPr>
      <w:r>
        <w:rPr>
          <w:rFonts w:ascii="??_GB2312" w:hAnsi="仿宋" w:eastAsia="Times New Roman"/>
          <w:spacing w:val="-4"/>
          <w:sz w:val="32"/>
          <w:szCs w:val="32"/>
        </w:rPr>
        <w:t xml:space="preserve">                                            年    月    日</w:t>
      </w:r>
    </w:p>
    <w:p>
      <w:pPr>
        <w:spacing w:line="600" w:lineRule="exact"/>
        <w:rPr>
          <w:rFonts w:ascii="??_GB2312" w:hAnsi="仿宋" w:eastAsia="Times New Roman"/>
          <w:sz w:val="32"/>
          <w:szCs w:val="32"/>
        </w:rPr>
      </w:pPr>
      <w:r>
        <w:rPr>
          <w:rFonts w:ascii="??_GB2312" w:hAnsi="仿宋" w:eastAsia="Times New Roman"/>
          <w:spacing w:val="-4"/>
          <w:sz w:val="32"/>
          <w:szCs w:val="32"/>
        </w:rPr>
        <w:t>乙方：</w:t>
      </w:r>
      <w:r>
        <w:rPr>
          <w:rFonts w:ascii="??_GB2312" w:hAnsi="仿宋" w:eastAsia="Times New Roman"/>
          <w:sz w:val="32"/>
          <w:szCs w:val="32"/>
        </w:rPr>
        <w:t xml:space="preserve">海南外国语职业学院学生处（盖章）    </w:t>
      </w:r>
    </w:p>
    <w:p>
      <w:pPr>
        <w:spacing w:line="600" w:lineRule="exact"/>
        <w:rPr>
          <w:rFonts w:ascii="??_GB2312" w:hAnsi="仿宋" w:eastAsia="Times New Roman"/>
          <w:spacing w:val="-4"/>
          <w:sz w:val="32"/>
          <w:szCs w:val="32"/>
        </w:rPr>
      </w:pPr>
      <w:r>
        <w:rPr>
          <w:rFonts w:ascii="??_GB2312" w:hAnsi="仿宋" w:eastAsia="Times New Roman"/>
          <w:spacing w:val="-4"/>
          <w:sz w:val="32"/>
          <w:szCs w:val="32"/>
        </w:rPr>
        <w:t>签字代表：</w:t>
      </w:r>
    </w:p>
    <w:p>
      <w:pPr>
        <w:spacing w:line="600" w:lineRule="exact"/>
        <w:rPr>
          <w:rFonts w:ascii="??_GB2312" w:eastAsia="Times New Roman"/>
          <w:spacing w:val="-4"/>
          <w:sz w:val="32"/>
          <w:szCs w:val="32"/>
        </w:rPr>
      </w:pPr>
      <w:r>
        <w:rPr>
          <w:rFonts w:ascii="??_GB2312" w:hAnsi="仿宋" w:eastAsia="Times New Roman"/>
          <w:spacing w:val="-4"/>
          <w:sz w:val="32"/>
          <w:szCs w:val="32"/>
        </w:rPr>
        <w:t xml:space="preserve">                                            年    月    日 </w:t>
      </w:r>
      <w:r>
        <w:rPr>
          <w:rFonts w:ascii="仿宋" w:hAnsi="仿宋" w:eastAsia="仿宋"/>
          <w:spacing w:val="-4"/>
          <w:sz w:val="32"/>
          <w:szCs w:val="32"/>
        </w:rPr>
        <w:t xml:space="preserve">   </w:t>
      </w:r>
      <w:r>
        <w:rPr>
          <w:rFonts w:ascii="??_GB2312" w:hAnsi="仿宋" w:eastAsia="Times New Roman"/>
          <w:spacing w:val="-4"/>
          <w:sz w:val="32"/>
          <w:szCs w:val="32"/>
        </w:rPr>
        <w:t xml:space="preserve">                </w:t>
      </w:r>
      <w:r>
        <w:rPr>
          <w:rFonts w:ascii="仿宋" w:hAnsi="仿宋" w:eastAsia="仿宋"/>
          <w:spacing w:val="-4"/>
          <w:sz w:val="32"/>
          <w:szCs w:val="32"/>
        </w:rPr>
        <w:t xml:space="preserve">  </w:t>
      </w:r>
      <w:r>
        <w:rPr>
          <w:rFonts w:ascii="??_GB2312" w:eastAsia="Times New Roman"/>
          <w:spacing w:val="-4"/>
          <w:sz w:val="32"/>
          <w:szCs w:val="32"/>
        </w:rPr>
        <w:t xml:space="preserve">     </w:t>
      </w:r>
      <w:r>
        <w:rPr>
          <w:rFonts w:ascii="仿宋" w:hAnsi="仿宋" w:eastAsia="仿宋"/>
          <w:spacing w:val="-4"/>
          <w:sz w:val="32"/>
          <w:szCs w:val="32"/>
        </w:rPr>
        <w:t xml:space="preserve">  </w:t>
      </w:r>
      <w:r>
        <w:rPr>
          <w:rFonts w:ascii="??_GB2312" w:eastAsia="Times New Roman"/>
          <w:spacing w:val="-4"/>
          <w:sz w:val="32"/>
          <w:szCs w:val="32"/>
        </w:rPr>
        <w:t xml:space="preserve">      </w:t>
      </w:r>
    </w:p>
    <w:p>
      <w:pPr/>
    </w:p>
    <w:sectPr>
      <w:footerReference r:id="rId3" w:type="default"/>
      <w:footerReference r:id="rId4" w:type="even"/>
      <w:pgSz w:w="11906" w:h="16838"/>
      <w:pgMar w:top="1304" w:right="1474" w:bottom="1304" w:left="1474" w:header="851" w:footer="992" w:gutter="0"/>
      <w:pgNumType w:start="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_GB2312">
    <w:altName w:val="Times New Roman"/>
    <w:panose1 w:val="00000000000000000000"/>
    <w:charset w:val="00"/>
    <w:family w:val="auto"/>
    <w:pitch w:val="default"/>
    <w:sig w:usb0="00000000" w:usb1="00000000" w:usb2="00000000" w:usb3="00000000" w:csb0="00000001" w:csb1="00000000"/>
  </w:font>
  <w:font w:name="仿宋">
    <w:panose1 w:val="02010609060101010101"/>
    <w:charset w:val="86"/>
    <w:family w:val="modern"/>
    <w:pitch w:val="default"/>
    <w:sig w:usb0="800002BF" w:usb1="38CF7CFA" w:usb2="00000016" w:usb3="00000000" w:csb0="00040001" w:csb1="00000000"/>
  </w:font>
  <w:font w:name="黑体">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CF3C52" w:usb2="00000016" w:usb3="00000000" w:csb0="0004001F" w:csb1="00000000"/>
  </w:font>
  <w:font w:name="微软雅黑">
    <w:panose1 w:val="020B0503020204020204"/>
    <w:charset w:val="86"/>
    <w:family w:val="script"/>
    <w:pitch w:val="default"/>
    <w:sig w:usb0="80000287" w:usb1="28C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sz w:val="28"/>
        <w:szCs w:val="28"/>
      </w:rPr>
    </w:pPr>
    <w:r>
      <w:rPr>
        <w:sz w:val="28"/>
        <w:szCs w:val="28"/>
      </w:rPr>
      <w:t>—</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2</w:t>
    </w:r>
    <w:r>
      <w:rPr>
        <w:sz w:val="28"/>
        <w:szCs w:val="28"/>
      </w:rPr>
      <w:fldChar w:fldCharType="end"/>
    </w:r>
    <w:r>
      <w:rPr>
        <w:sz w:val="28"/>
        <w:szCs w:val="28"/>
      </w:rPr>
      <w:t>—</w:t>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sz w:val="28"/>
        <w:szCs w:val="28"/>
      </w:rPr>
    </w:pPr>
    <w:r>
      <w:rPr>
        <w:sz w:val="28"/>
        <w:szCs w:val="28"/>
      </w:rPr>
      <w:t>—</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4</w:t>
    </w:r>
    <w:r>
      <w:rPr>
        <w:sz w:val="28"/>
        <w:szCs w:val="28"/>
      </w:rPr>
      <w:fldChar w:fldCharType="end"/>
    </w:r>
    <w:r>
      <w:rPr>
        <w:sz w:val="28"/>
        <w:szCs w:val="28"/>
      </w:rPr>
      <w:t>—</w:t>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1E7B6FA7"/>
    <w:rsid w:val="00234A3B"/>
    <w:rsid w:val="00272A3A"/>
    <w:rsid w:val="004460F7"/>
    <w:rsid w:val="00782C4E"/>
    <w:rsid w:val="00E4472A"/>
    <w:rsid w:val="029070D9"/>
    <w:rsid w:val="10006A59"/>
    <w:rsid w:val="15C96156"/>
    <w:rsid w:val="1E7B6FA7"/>
    <w:rsid w:val="22187DF6"/>
    <w:rsid w:val="2C084CEC"/>
    <w:rsid w:val="2EA75268"/>
    <w:rsid w:val="37526962"/>
    <w:rsid w:val="3A5305DB"/>
    <w:rsid w:val="3D826670"/>
    <w:rsid w:val="41835264"/>
    <w:rsid w:val="4A567C04"/>
    <w:rsid w:val="5181035E"/>
    <w:rsid w:val="555D05FF"/>
    <w:rsid w:val="5811559D"/>
    <w:rsid w:val="6402423F"/>
    <w:rsid w:val="677856A1"/>
    <w:rsid w:val="7B2139DE"/>
    <w:rsid w:val="7E5837CB"/>
  </w:rsids>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99"/>
  </w:style>
  <w:style w:type="table" w:default="1" w:styleId="4">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5"/>
    <w:uiPriority w:val="99"/>
    <w:pPr>
      <w:tabs>
        <w:tab w:val="center" w:pos="4153"/>
        <w:tab w:val="right" w:pos="8306"/>
      </w:tabs>
      <w:snapToGrid w:val="0"/>
      <w:jc w:val="left"/>
    </w:pPr>
    <w:rPr>
      <w:sz w:val="18"/>
    </w:rPr>
  </w:style>
  <w:style w:type="character" w:customStyle="1" w:styleId="5">
    <w:name w:val="Footer Char"/>
    <w:basedOn w:val="3"/>
    <w:link w:val="2"/>
    <w:semiHidden/>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5</Pages>
  <Words>305</Words>
  <Characters>1739</Characters>
  <Lines>0</Lines>
  <Paragraphs>0</Paragraphs>
  <TotalTime>0</TotalTime>
  <ScaleCrop>false</ScaleCrop>
  <LinksUpToDate>false</LinksUpToDate>
  <CharactersWithSpaces>0</CharactersWithSpaces>
  <Application>WPS Office_10.1.0.5745_F1E327BC-269C-435d-A152-05C5408002CA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2016-05-13T07:37:00Z</dcterms:created>
  <dc:creator>Administrator</dc:creator>
  <cp:lastModifiedBy>Administrator</cp:lastModifiedBy>
  <dcterms:modified xsi:type="dcterms:W3CDTF">2016-05-19T07:03:44Z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2052-10.1.0.5745</vt:lpwstr>
  </property>
</Properties>
</file>