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eastAsia="宋体"/>
          <w:b/>
          <w:sz w:val="36"/>
          <w:szCs w:val="36"/>
          <w:lang w:val="en-US" w:eastAsia="zh-CN"/>
        </w:rPr>
      </w:pPr>
      <w:bookmarkStart w:id="0" w:name="OLE_LINK1"/>
      <w:r>
        <w:rPr>
          <w:rFonts w:hint="eastAsia"/>
          <w:b/>
          <w:sz w:val="36"/>
          <w:szCs w:val="36"/>
        </w:rPr>
        <w:t>武耀廷</w:t>
      </w:r>
      <w:r>
        <w:rPr>
          <w:rFonts w:hint="eastAsia"/>
          <w:b/>
          <w:sz w:val="36"/>
          <w:szCs w:val="36"/>
          <w:lang w:eastAsia="zh-CN"/>
        </w:rPr>
        <w:t>率团访问非洲</w:t>
      </w:r>
      <w:r>
        <w:rPr>
          <w:rFonts w:hint="eastAsia"/>
          <w:b/>
          <w:sz w:val="36"/>
          <w:szCs w:val="36"/>
          <w:lang w:val="en-US" w:eastAsia="zh-CN"/>
        </w:rPr>
        <w:t xml:space="preserve"> 拓展人才培养新渠道</w:t>
      </w:r>
    </w:p>
    <w:bookmarkEnd w:id="0"/>
    <w:p>
      <w:pPr>
        <w:ind w:firstLine="640" w:firstLineChars="200"/>
        <w:rPr>
          <w:rFonts w:ascii="仿宋" w:hAnsi="仿宋" w:eastAsia="仿宋" w:cs="仿宋"/>
          <w:sz w:val="32"/>
          <w:szCs w:val="32"/>
        </w:rPr>
      </w:pPr>
    </w:p>
    <w:p>
      <w:pPr>
        <w:ind w:firstLine="640" w:firstLineChars="200"/>
        <w:rPr>
          <w:rFonts w:hint="eastAsia" w:ascii="仿宋" w:hAnsi="仿宋" w:eastAsia="仿宋" w:cs="仿宋"/>
          <w:sz w:val="32"/>
          <w:szCs w:val="32"/>
        </w:rPr>
      </w:pPr>
      <w:r>
        <w:rPr>
          <w:rFonts w:hint="eastAsia" w:ascii="仿宋" w:hAnsi="仿宋" w:eastAsia="仿宋" w:cs="仿宋"/>
          <w:sz w:val="32"/>
          <w:szCs w:val="32"/>
        </w:rPr>
        <w:t>为积极响应国家“一带一路”倡议，充分发挥教育在“一带一路”中的基础性、先导性、引领性作用，为“一带一路”战略实施提供优质服务、智力支撑和人才保障，服务中央外交大局，应达之路吉布提经济特区</w:t>
      </w:r>
      <w:r>
        <w:rPr>
          <w:rFonts w:hint="eastAsia" w:ascii="仿宋" w:hAnsi="仿宋" w:eastAsia="仿宋" w:cs="仿宋"/>
          <w:sz w:val="32"/>
          <w:szCs w:val="32"/>
          <w:lang w:eastAsia="zh-CN"/>
        </w:rPr>
        <w:t>、</w:t>
      </w:r>
      <w:r>
        <w:rPr>
          <w:rFonts w:hint="eastAsia" w:ascii="仿宋" w:hAnsi="仿宋" w:eastAsia="仿宋" w:cs="仿宋"/>
          <w:sz w:val="32"/>
          <w:szCs w:val="32"/>
        </w:rPr>
        <w:t>坦桑尼亚达累斯萨拉姆大学</w:t>
      </w:r>
      <w:r>
        <w:rPr>
          <w:rFonts w:hint="eastAsia" w:ascii="仿宋" w:hAnsi="仿宋" w:eastAsia="仿宋" w:cs="仿宋"/>
          <w:sz w:val="32"/>
          <w:szCs w:val="32"/>
          <w:lang w:eastAsia="zh-CN"/>
        </w:rPr>
        <w:t>、桑给巴尔国立大学的</w:t>
      </w:r>
      <w:r>
        <w:rPr>
          <w:rFonts w:hint="eastAsia" w:ascii="仿宋" w:hAnsi="仿宋" w:eastAsia="仿宋" w:cs="仿宋"/>
          <w:sz w:val="32"/>
          <w:szCs w:val="32"/>
        </w:rPr>
        <w:t>邀请，我校党委书记武耀廷率团于2019年12月17日-24日赴吉布提和坦桑尼亚访问。</w:t>
      </w:r>
      <w:bookmarkStart w:id="1" w:name="_GoBack"/>
      <w:bookmarkEnd w:id="1"/>
    </w:p>
    <w:p>
      <w:pPr>
        <w:ind w:firstLine="640" w:firstLineChars="200"/>
        <w:rPr>
          <w:rFonts w:ascii="仿宋" w:hAnsi="仿宋" w:eastAsia="仿宋" w:cs="仿宋"/>
          <w:sz w:val="32"/>
          <w:szCs w:val="32"/>
        </w:rPr>
      </w:pPr>
      <w:r>
        <w:rPr>
          <w:rFonts w:hint="eastAsia" w:ascii="仿宋" w:hAnsi="仿宋" w:eastAsia="仿宋" w:cs="仿宋"/>
          <w:sz w:val="32"/>
          <w:szCs w:val="32"/>
        </w:rPr>
        <w:t>12月19日，吉布提共和国总理</w:t>
      </w:r>
      <w:r>
        <w:rPr>
          <w:rFonts w:ascii="仿宋" w:hAnsi="仿宋" w:eastAsia="仿宋" w:cs="仿宋"/>
          <w:sz w:val="32"/>
          <w:szCs w:val="32"/>
        </w:rPr>
        <w:t>卡米勒</w:t>
      </w:r>
      <w:r>
        <w:rPr>
          <w:rFonts w:hint="eastAsia" w:ascii="仿宋" w:hAnsi="仿宋" w:eastAsia="仿宋" w:cs="仿宋"/>
          <w:sz w:val="32"/>
          <w:szCs w:val="32"/>
        </w:rPr>
        <w:t>阁下在吉布提共和国驻华大使</w:t>
      </w:r>
      <w:r>
        <w:rPr>
          <w:rFonts w:ascii="仿宋" w:hAnsi="仿宋" w:eastAsia="仿宋" w:cs="仿宋"/>
          <w:sz w:val="32"/>
          <w:szCs w:val="32"/>
        </w:rPr>
        <w:t>米吉勒的陪同下视察达之路吉布提经济特区</w:t>
      </w:r>
      <w:r>
        <w:rPr>
          <w:rFonts w:hint="eastAsia" w:ascii="仿宋" w:hAnsi="仿宋" w:eastAsia="仿宋" w:cs="仿宋"/>
          <w:sz w:val="32"/>
          <w:szCs w:val="32"/>
        </w:rPr>
        <w:t>，实地调研七兄弟岛。汇报会上，达之路吉布提经济特区董事长何烈辉先生向</w:t>
      </w:r>
      <w:r>
        <w:rPr>
          <w:rFonts w:ascii="仿宋" w:hAnsi="仿宋" w:eastAsia="仿宋" w:cs="仿宋"/>
          <w:sz w:val="32"/>
          <w:szCs w:val="32"/>
        </w:rPr>
        <w:t>卡米勒总理汇报了吉布提经济特区的建设情况</w:t>
      </w:r>
      <w:r>
        <w:rPr>
          <w:rFonts w:hint="eastAsia" w:ascii="仿宋" w:hAnsi="仿宋" w:eastAsia="仿宋" w:cs="仿宋"/>
          <w:sz w:val="32"/>
          <w:szCs w:val="32"/>
        </w:rPr>
        <w:t>。</w:t>
      </w:r>
      <w:r>
        <w:rPr>
          <w:rFonts w:ascii="仿宋" w:hAnsi="仿宋" w:eastAsia="仿宋" w:cs="仿宋"/>
          <w:sz w:val="32"/>
          <w:szCs w:val="32"/>
        </w:rPr>
        <w:t>武耀廷书记向卡米勒总理汇报了海南大学的基本情况</w:t>
      </w:r>
      <w:r>
        <w:rPr>
          <w:rFonts w:hint="eastAsia" w:ascii="仿宋" w:hAnsi="仿宋" w:eastAsia="仿宋" w:cs="仿宋"/>
          <w:sz w:val="32"/>
          <w:szCs w:val="32"/>
        </w:rPr>
        <w:t>。</w:t>
      </w:r>
      <w:r>
        <w:rPr>
          <w:rFonts w:ascii="仿宋" w:hAnsi="仿宋" w:eastAsia="仿宋" w:cs="仿宋"/>
          <w:sz w:val="32"/>
          <w:szCs w:val="32"/>
        </w:rPr>
        <w:t>卡米勒总理高度肯定并赞扬达之路集团对吉布提经济发展所作出的贡献，并感谢达之路集团对吉布提持续投资和坚定的信心。卡米勒总理对海南大学在吉布提办学表示欢迎和支持</w:t>
      </w:r>
      <w:r>
        <w:rPr>
          <w:rFonts w:hint="eastAsia" w:ascii="仿宋" w:hAnsi="仿宋" w:eastAsia="仿宋" w:cs="仿宋"/>
          <w:sz w:val="32"/>
          <w:szCs w:val="32"/>
        </w:rPr>
        <w:t>，</w:t>
      </w:r>
      <w:r>
        <w:rPr>
          <w:rFonts w:ascii="仿宋" w:hAnsi="仿宋" w:eastAsia="仿宋" w:cs="仿宋"/>
          <w:sz w:val="32"/>
          <w:szCs w:val="32"/>
        </w:rPr>
        <w:t>希望达之路集团和海南大学真诚合作</w:t>
      </w:r>
      <w:r>
        <w:rPr>
          <w:rFonts w:hint="eastAsia" w:ascii="仿宋" w:hAnsi="仿宋" w:eastAsia="仿宋" w:cs="仿宋"/>
          <w:sz w:val="32"/>
          <w:szCs w:val="32"/>
        </w:rPr>
        <w:t>，共同</w:t>
      </w:r>
      <w:r>
        <w:rPr>
          <w:rFonts w:ascii="仿宋" w:hAnsi="仿宋" w:eastAsia="仿宋" w:cs="仿宋"/>
          <w:sz w:val="32"/>
          <w:szCs w:val="32"/>
        </w:rPr>
        <w:t>办好海南大学吉布提研究生院</w:t>
      </w:r>
      <w:r>
        <w:rPr>
          <w:rFonts w:hint="eastAsia" w:ascii="仿宋" w:hAnsi="仿宋" w:eastAsia="仿宋" w:cs="仿宋"/>
          <w:sz w:val="32"/>
          <w:szCs w:val="32"/>
        </w:rPr>
        <w:t>，</w:t>
      </w:r>
      <w:r>
        <w:rPr>
          <w:rFonts w:ascii="仿宋" w:hAnsi="仿宋" w:eastAsia="仿宋" w:cs="仿宋"/>
          <w:sz w:val="32"/>
          <w:szCs w:val="32"/>
        </w:rPr>
        <w:t>为吉布提经济社会培养高层次人才</w:t>
      </w:r>
      <w:r>
        <w:rPr>
          <w:rFonts w:hint="eastAsia" w:ascii="仿宋" w:hAnsi="仿宋" w:eastAsia="仿宋" w:cs="仿宋"/>
          <w:sz w:val="32"/>
          <w:szCs w:val="32"/>
        </w:rPr>
        <w:t>。会谈结束后，在</w:t>
      </w:r>
      <w:r>
        <w:rPr>
          <w:rFonts w:ascii="仿宋" w:hAnsi="仿宋" w:eastAsia="仿宋" w:cs="仿宋"/>
          <w:sz w:val="32"/>
          <w:szCs w:val="32"/>
        </w:rPr>
        <w:t>卡米勒总理的见证下</w:t>
      </w:r>
      <w:r>
        <w:rPr>
          <w:rFonts w:hint="eastAsia" w:ascii="仿宋" w:hAnsi="仿宋" w:eastAsia="仿宋" w:cs="仿宋"/>
          <w:sz w:val="32"/>
          <w:szCs w:val="32"/>
        </w:rPr>
        <w:t>，</w:t>
      </w:r>
      <w:r>
        <w:rPr>
          <w:rFonts w:ascii="仿宋" w:hAnsi="仿宋" w:eastAsia="仿宋" w:cs="仿宋"/>
          <w:sz w:val="32"/>
          <w:szCs w:val="32"/>
        </w:rPr>
        <w:t>武耀廷书记和</w:t>
      </w:r>
      <w:r>
        <w:rPr>
          <w:rFonts w:hint="eastAsia" w:ascii="仿宋" w:hAnsi="仿宋" w:eastAsia="仿宋" w:cs="仿宋"/>
          <w:sz w:val="32"/>
          <w:szCs w:val="32"/>
        </w:rPr>
        <w:t>何烈辉董事长共同签署了</w:t>
      </w:r>
      <w:r>
        <w:rPr>
          <w:rFonts w:hint="eastAsia" w:ascii="仿宋_GB2312" w:eastAsia="仿宋_GB2312"/>
          <w:sz w:val="32"/>
          <w:szCs w:val="32"/>
        </w:rPr>
        <w:t>《海南大学与达之路吉布提经济特区关于筹建“海南大学吉布提研究生院”的合作备忘录》。根据合作备忘录，海南大学与达之路吉布提经济特区将积极筹建海南大学吉布提研究生院，加强对非洲国家的人才培养，为非洲青年学生攻读研究生降低成本、提供便利</w:t>
      </w:r>
      <w:r>
        <w:rPr>
          <w:rFonts w:hint="eastAsia" w:ascii="仿宋_GB2312" w:eastAsia="仿宋_GB2312"/>
          <w:sz w:val="32"/>
          <w:szCs w:val="32"/>
          <w:lang w:eastAsia="zh-CN"/>
        </w:rPr>
        <w:t>，促进中非科技文化交流</w:t>
      </w:r>
      <w:r>
        <w:rPr>
          <w:rFonts w:hint="eastAsia" w:ascii="仿宋_GB2312" w:eastAsia="仿宋_GB2312"/>
          <w:sz w:val="32"/>
          <w:szCs w:val="32"/>
        </w:rPr>
        <w:t>。</w:t>
      </w:r>
    </w:p>
    <w:p>
      <w:pPr>
        <w:ind w:firstLine="640" w:firstLineChars="200"/>
        <w:rPr>
          <w:rFonts w:ascii="仿宋" w:hAnsi="仿宋" w:eastAsia="仿宋" w:cs="仿宋"/>
          <w:b/>
          <w:sz w:val="32"/>
          <w:szCs w:val="32"/>
        </w:rPr>
      </w:pPr>
      <w:r>
        <w:rPr>
          <w:rFonts w:hint="eastAsia" w:ascii="仿宋" w:hAnsi="仿宋" w:eastAsia="仿宋" w:cs="仿宋"/>
          <w:sz w:val="32"/>
          <w:szCs w:val="32"/>
        </w:rPr>
        <w:t>在吉布提期间，海南大学代表团一行广泛接触各界人士，实地调研吉布提的政府部门、中资企业、大学机构、旅游资源，全面了解吉布提共和国的政治、经济、文化、教育等有关情况</w:t>
      </w:r>
      <w:r>
        <w:rPr>
          <w:rFonts w:hint="eastAsia" w:ascii="仿宋" w:hAnsi="仿宋" w:eastAsia="仿宋" w:cs="仿宋"/>
          <w:sz w:val="32"/>
          <w:szCs w:val="32"/>
          <w:lang w:eastAsia="zh-CN"/>
        </w:rPr>
        <w:t>。</w:t>
      </w:r>
    </w:p>
    <w:p>
      <w:pPr>
        <w:ind w:firstLine="640" w:firstLineChars="200"/>
        <w:rPr>
          <w:rFonts w:hint="eastAsia" w:ascii="仿宋" w:hAnsi="仿宋" w:eastAsia="仿宋" w:cs="仿宋"/>
          <w:sz w:val="32"/>
          <w:szCs w:val="32"/>
        </w:rPr>
      </w:pPr>
      <w:r>
        <w:rPr>
          <w:rFonts w:hint="eastAsia" w:ascii="仿宋" w:hAnsi="仿宋" w:eastAsia="仿宋" w:cs="仿宋"/>
          <w:sz w:val="32"/>
          <w:szCs w:val="32"/>
        </w:rPr>
        <w:t>12月22日，武耀廷一行在中国驻桑给巴尔总领事馆鲁友根领事的陪同下访问</w:t>
      </w:r>
      <w:r>
        <w:rPr>
          <w:rFonts w:ascii="仿宋" w:hAnsi="仿宋" w:eastAsia="仿宋" w:cs="仿宋"/>
          <w:sz w:val="32"/>
          <w:szCs w:val="32"/>
        </w:rPr>
        <w:t>桑给巴尔国立大学</w:t>
      </w:r>
      <w:r>
        <w:rPr>
          <w:rFonts w:hint="eastAsia" w:ascii="仿宋" w:hAnsi="仿宋" w:eastAsia="仿宋" w:cs="仿宋"/>
          <w:sz w:val="32"/>
          <w:szCs w:val="32"/>
        </w:rPr>
        <w:t>，</w:t>
      </w:r>
      <w:r>
        <w:rPr>
          <w:rFonts w:ascii="仿宋" w:hAnsi="仿宋" w:eastAsia="仿宋" w:cs="仿宋"/>
          <w:sz w:val="32"/>
          <w:szCs w:val="32"/>
        </w:rPr>
        <w:t>桑给巴尔国立大学</w:t>
      </w:r>
      <w:r>
        <w:rPr>
          <w:rFonts w:hint="eastAsia" w:ascii="仿宋" w:hAnsi="仿宋" w:eastAsia="仿宋" w:cs="仿宋"/>
          <w:sz w:val="32"/>
          <w:szCs w:val="32"/>
        </w:rPr>
        <w:t>副校长Ali Ussi 给予热情接待。双方就开展教育合作进行了建设性、坦诚的交流，一致同意在</w:t>
      </w:r>
      <w:r>
        <w:rPr>
          <w:rFonts w:ascii="仿宋" w:hAnsi="仿宋" w:eastAsia="仿宋" w:cs="仿宋"/>
          <w:sz w:val="32"/>
          <w:szCs w:val="32"/>
        </w:rPr>
        <w:t>桑给巴尔市与海口市缔结友好城市框架下</w:t>
      </w:r>
      <w:r>
        <w:rPr>
          <w:rFonts w:hint="eastAsia" w:ascii="仿宋" w:hAnsi="仿宋" w:eastAsia="仿宋" w:cs="仿宋"/>
          <w:sz w:val="32"/>
          <w:szCs w:val="32"/>
          <w:lang w:val="en-US" w:eastAsia="zh-CN"/>
        </w:rPr>
        <w:t>,围绕</w:t>
      </w:r>
      <w:r>
        <w:rPr>
          <w:rFonts w:hint="eastAsia" w:ascii="仿宋" w:hAnsi="仿宋" w:eastAsia="仿宋" w:cs="仿宋"/>
          <w:sz w:val="32"/>
          <w:szCs w:val="32"/>
        </w:rPr>
        <w:t>海洋、旅游、农业三个学科开展研究生联合培养、教师科研、师资培训等方面的合作。会谈结束后，武耀廷与Ali Ussi签署了合作备忘录，两校正式缔结友好院校关系，</w:t>
      </w:r>
      <w:r>
        <w:rPr>
          <w:rFonts w:ascii="仿宋" w:hAnsi="仿宋" w:eastAsia="仿宋" w:cs="仿宋"/>
          <w:sz w:val="32"/>
          <w:szCs w:val="32"/>
        </w:rPr>
        <w:t>桑给巴尔国立大学成为我校第一所非洲友好合作院校</w:t>
      </w:r>
      <w:r>
        <w:rPr>
          <w:rFonts w:hint="eastAsia" w:ascii="仿宋" w:hAnsi="仿宋" w:eastAsia="仿宋" w:cs="仿宋"/>
          <w:sz w:val="32"/>
          <w:szCs w:val="32"/>
        </w:rPr>
        <w:t>。</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在</w:t>
      </w:r>
      <w:r>
        <w:rPr>
          <w:rFonts w:hint="eastAsia" w:ascii="仿宋" w:hAnsi="仿宋" w:eastAsia="仿宋" w:cs="仿宋"/>
          <w:sz w:val="32"/>
          <w:szCs w:val="32"/>
        </w:rPr>
        <w:t>坦桑尼亚</w:t>
      </w:r>
      <w:r>
        <w:rPr>
          <w:rFonts w:hint="eastAsia" w:ascii="仿宋" w:hAnsi="仿宋" w:eastAsia="仿宋" w:cs="仿宋"/>
          <w:sz w:val="32"/>
          <w:szCs w:val="32"/>
          <w:lang w:eastAsia="zh-CN"/>
        </w:rPr>
        <w:t>访问期间，</w:t>
      </w:r>
      <w:r>
        <w:rPr>
          <w:rFonts w:hint="eastAsia" w:ascii="仿宋" w:hAnsi="仿宋" w:eastAsia="仿宋" w:cs="仿宋"/>
          <w:sz w:val="32"/>
          <w:szCs w:val="32"/>
        </w:rPr>
        <w:t>海南大学代表团</w:t>
      </w:r>
      <w:r>
        <w:rPr>
          <w:rFonts w:hint="eastAsia" w:ascii="仿宋" w:hAnsi="仿宋" w:eastAsia="仿宋" w:cs="仿宋"/>
          <w:sz w:val="32"/>
          <w:szCs w:val="32"/>
          <w:lang w:eastAsia="zh-CN"/>
        </w:rPr>
        <w:t>还拜访了</w:t>
      </w:r>
      <w:r>
        <w:rPr>
          <w:rFonts w:hint="eastAsia" w:ascii="仿宋" w:hAnsi="仿宋" w:eastAsia="仿宋" w:cs="仿宋"/>
          <w:sz w:val="32"/>
          <w:szCs w:val="32"/>
        </w:rPr>
        <w:t>达累斯萨拉姆大学</w:t>
      </w:r>
      <w:r>
        <w:rPr>
          <w:rFonts w:hint="eastAsia" w:ascii="仿宋" w:hAnsi="仿宋" w:eastAsia="仿宋" w:cs="仿宋"/>
          <w:sz w:val="32"/>
          <w:szCs w:val="32"/>
          <w:lang w:eastAsia="zh-CN"/>
        </w:rPr>
        <w:t>、</w:t>
      </w:r>
      <w:r>
        <w:rPr>
          <w:rFonts w:hint="eastAsia" w:ascii="仿宋" w:hAnsi="仿宋" w:eastAsia="仿宋" w:cs="仿宋"/>
          <w:sz w:val="32"/>
          <w:szCs w:val="32"/>
        </w:rPr>
        <w:t>坦桑尼亚国家旅游局阿鲁沙分局</w:t>
      </w:r>
      <w:r>
        <w:rPr>
          <w:rFonts w:hint="eastAsia" w:ascii="仿宋" w:hAnsi="仿宋" w:eastAsia="仿宋" w:cs="仿宋"/>
          <w:sz w:val="32"/>
          <w:szCs w:val="32"/>
          <w:lang w:eastAsia="zh-CN"/>
        </w:rPr>
        <w:t>、</w:t>
      </w:r>
      <w:r>
        <w:rPr>
          <w:rFonts w:hint="eastAsia" w:ascii="仿宋" w:hAnsi="仿宋" w:eastAsia="仿宋" w:cs="仿宋"/>
          <w:sz w:val="32"/>
          <w:szCs w:val="32"/>
        </w:rPr>
        <w:t>恩戈罗恩戈罗野生动物保护机构</w:t>
      </w:r>
      <w:r>
        <w:rPr>
          <w:rFonts w:hint="eastAsia" w:ascii="仿宋" w:hAnsi="仿宋" w:eastAsia="仿宋" w:cs="仿宋"/>
          <w:sz w:val="32"/>
          <w:szCs w:val="32"/>
          <w:lang w:eastAsia="zh-CN"/>
        </w:rPr>
        <w:t>等单位，推动海南与坦桑尼亚在旅游、森林公园等领域的合作。</w:t>
      </w:r>
    </w:p>
    <w:p>
      <w:pPr>
        <w:ind w:firstLine="640" w:firstLineChars="200"/>
        <w:rPr>
          <w:rFonts w:hint="eastAsia" w:ascii="仿宋" w:hAnsi="仿宋" w:eastAsia="仿宋" w:cs="仿宋"/>
          <w:sz w:val="32"/>
          <w:szCs w:val="32"/>
          <w:lang w:eastAsia="zh-CN"/>
        </w:rPr>
      </w:pPr>
      <w:r>
        <w:rPr>
          <w:rFonts w:hint="eastAsia" w:ascii="仿宋" w:hAnsi="仿宋" w:eastAsia="仿宋" w:cs="仿宋"/>
          <w:sz w:val="32"/>
          <w:szCs w:val="32"/>
          <w:lang w:eastAsia="zh-CN"/>
        </w:rPr>
        <w:t>人事处、研究生处、国际合作交流处、海洋学院相关负责人陪同出访。</w:t>
      </w:r>
    </w:p>
    <w:p>
      <w:pPr>
        <w:ind w:firstLine="640" w:firstLineChars="200"/>
        <w:rPr>
          <w:rFonts w:hint="eastAsia" w:ascii="仿宋" w:hAnsi="仿宋" w:eastAsia="仿宋" w:cs="仿宋"/>
          <w:sz w:val="32"/>
          <w:szCs w:val="32"/>
          <w:lang w:eastAsia="zh-CN"/>
        </w:rPr>
      </w:pPr>
    </w:p>
    <w:p>
      <w:pPr>
        <w:ind w:firstLine="640"/>
        <w:rPr>
          <w:rFonts w:ascii="仿宋" w:hAnsi="仿宋" w:eastAsia="仿宋" w:cs="仿宋"/>
          <w:b/>
          <w:bCs/>
          <w:sz w:val="32"/>
          <w:szCs w:val="32"/>
        </w:rPr>
      </w:pPr>
    </w:p>
    <w:p>
      <w:pPr>
        <w:ind w:firstLine="640"/>
        <w:jc w:val="right"/>
        <w:rPr>
          <w:rFonts w:ascii="仿宋" w:hAnsi="仿宋" w:eastAsia="仿宋" w:cs="仿宋"/>
          <w:sz w:val="32"/>
          <w:szCs w:val="32"/>
        </w:rPr>
      </w:pPr>
      <w:r>
        <w:rPr>
          <w:rFonts w:hint="eastAsia" w:ascii="仿宋" w:hAnsi="仿宋" w:eastAsia="仿宋" w:cs="仿宋"/>
          <w:sz w:val="32"/>
          <w:szCs w:val="32"/>
        </w:rPr>
        <w:t>海南大学</w:t>
      </w:r>
    </w:p>
    <w:p>
      <w:pPr>
        <w:ind w:firstLine="640"/>
        <w:jc w:val="right"/>
        <w:rPr>
          <w:rFonts w:ascii="仿宋" w:hAnsi="仿宋" w:eastAsia="仿宋" w:cs="仿宋"/>
          <w:sz w:val="32"/>
          <w:szCs w:val="32"/>
        </w:rPr>
      </w:pPr>
      <w:r>
        <w:rPr>
          <w:rFonts w:hint="eastAsia" w:ascii="仿宋" w:hAnsi="仿宋" w:eastAsia="仿宋" w:cs="仿宋"/>
          <w:sz w:val="32"/>
          <w:szCs w:val="32"/>
        </w:rPr>
        <w:t>2020.1.7</w:t>
      </w: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w:pict>
        <v:shape id="_x0000_s4097" o:spid="_x0000_s4097" o:spt="202" type="#_x0000_t202" style="position:absolute;left:0pt;margin-top:0pt;height:144pt;width:144pt;mso-position-horizontal:center;mso-position-horizontal-relative:margin;mso-wrap-style:none;z-index:251658240;mso-width-relative:page;mso-height-relative:page;" filled="f" stroked="f" coordsize="21600,21600">
          <v:path/>
          <v:fill on="f" focussize="0,0"/>
          <v:stroke on="f"/>
          <v:imagedata o:title=""/>
          <o:lock v:ext="edit" aspectratio="f"/>
          <v:textbox inset="0mm,0mm,0mm,0mm" style="mso-fit-shape-to-text:t;">
            <w:txbxContent>
              <w:p>
                <w:pPr>
                  <w:pStyle w:val="3"/>
                  <w:rPr>
                    <w:rFonts w:hint="eastAsia" w:eastAsia="宋体"/>
                    <w:sz w:val="30"/>
                    <w:szCs w:val="30"/>
                    <w:lang w:eastAsia="zh-CN"/>
                  </w:rPr>
                </w:pPr>
                <w:r>
                  <w:rPr>
                    <w:rFonts w:hint="eastAsia"/>
                    <w:sz w:val="30"/>
                    <w:szCs w:val="30"/>
                    <w:lang w:eastAsia="zh-CN"/>
                  </w:rPr>
                  <w:fldChar w:fldCharType="begin"/>
                </w:r>
                <w:r>
                  <w:rPr>
                    <w:rFonts w:hint="eastAsia"/>
                    <w:sz w:val="30"/>
                    <w:szCs w:val="30"/>
                    <w:lang w:eastAsia="zh-CN"/>
                  </w:rPr>
                  <w:instrText xml:space="preserve"> PAGE  \* MERGEFORMAT </w:instrText>
                </w:r>
                <w:r>
                  <w:rPr>
                    <w:rFonts w:hint="eastAsia"/>
                    <w:sz w:val="30"/>
                    <w:szCs w:val="30"/>
                    <w:lang w:eastAsia="zh-CN"/>
                  </w:rPr>
                  <w:fldChar w:fldCharType="separate"/>
                </w:r>
                <w:r>
                  <w:rPr>
                    <w:rFonts w:hint="eastAsia"/>
                    <w:sz w:val="30"/>
                    <w:szCs w:val="30"/>
                    <w:lang w:eastAsia="zh-CN"/>
                  </w:rPr>
                  <w:t>1</w:t>
                </w:r>
                <w:r>
                  <w:rPr>
                    <w:rFonts w:hint="eastAsia"/>
                    <w:sz w:val="30"/>
                    <w:szCs w:val="30"/>
                    <w:lang w:eastAsia="zh-CN"/>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00000000"/>
    <w:rsid w:val="11E23287"/>
    <w:rsid w:val="1E705534"/>
    <w:rsid w:val="24320628"/>
    <w:rsid w:val="390554EA"/>
    <w:rsid w:val="439C2D19"/>
    <w:rsid w:val="51AC2A4E"/>
    <w:rsid w:val="6EFE40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99"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2"/>
      <w:lang w:val="en-US" w:eastAsia="zh-CN" w:bidi="ar-SA"/>
    </w:rPr>
  </w:style>
  <w:style w:type="character" w:default="1" w:styleId="7">
    <w:name w:val="Default Paragraph Font"/>
    <w:uiPriority w:val="1"/>
  </w:style>
  <w:style w:type="table" w:default="1" w:styleId="5">
    <w:name w:val="Normal Table"/>
    <w:uiPriority w:val="99"/>
    <w:tblPr>
      <w:tblCellMar>
        <w:top w:w="0" w:type="dxa"/>
        <w:left w:w="108" w:type="dxa"/>
        <w:bottom w:w="0" w:type="dxa"/>
        <w:right w:w="108" w:type="dxa"/>
      </w:tblCellMar>
    </w:tblPr>
  </w:style>
  <w:style w:type="paragraph" w:styleId="2">
    <w:name w:val="Date"/>
    <w:basedOn w:val="1"/>
    <w:next w:val="1"/>
    <w:link w:val="11"/>
    <w:qFormat/>
    <w:uiPriority w:val="99"/>
    <w:pPr>
      <w:ind w:left="100" w:leftChars="2500"/>
    </w:pPr>
  </w:style>
  <w:style w:type="paragraph" w:styleId="3">
    <w:name w:val="footer"/>
    <w:basedOn w:val="1"/>
    <w:link w:val="10"/>
    <w:qFormat/>
    <w:uiPriority w:val="99"/>
    <w:pPr>
      <w:tabs>
        <w:tab w:val="center" w:pos="4153"/>
        <w:tab w:val="right" w:pos="8306"/>
      </w:tabs>
      <w:snapToGrid w:val="0"/>
      <w:jc w:val="left"/>
    </w:pPr>
    <w:rPr>
      <w:sz w:val="18"/>
      <w:szCs w:val="18"/>
    </w:rPr>
  </w:style>
  <w:style w:type="paragraph" w:styleId="4">
    <w:name w:val="header"/>
    <w:basedOn w:val="1"/>
    <w:link w:val="9"/>
    <w:qFormat/>
    <w:uiPriority w:val="99"/>
    <w:pPr>
      <w:pBdr>
        <w:bottom w:val="single" w:color="auto" w:sz="6" w:space="1"/>
      </w:pBdr>
      <w:tabs>
        <w:tab w:val="center" w:pos="4153"/>
        <w:tab w:val="right" w:pos="8306"/>
      </w:tabs>
      <w:snapToGrid w:val="0"/>
      <w:jc w:val="center"/>
    </w:pPr>
    <w:rPr>
      <w:sz w:val="18"/>
      <w:szCs w:val="18"/>
    </w:rPr>
  </w:style>
  <w:style w:type="table" w:styleId="6">
    <w:name w:val="Table Grid"/>
    <w:basedOn w:val="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8">
    <w:name w:val="Hyperlink"/>
    <w:basedOn w:val="7"/>
    <w:qFormat/>
    <w:uiPriority w:val="99"/>
    <w:rPr>
      <w:color w:val="0000FF"/>
      <w:u w:val="single"/>
    </w:rPr>
  </w:style>
  <w:style w:type="character" w:customStyle="1" w:styleId="9">
    <w:name w:val="页眉 Char"/>
    <w:basedOn w:val="7"/>
    <w:link w:val="4"/>
    <w:qFormat/>
    <w:uiPriority w:val="99"/>
    <w:rPr>
      <w:sz w:val="18"/>
      <w:szCs w:val="18"/>
    </w:rPr>
  </w:style>
  <w:style w:type="character" w:customStyle="1" w:styleId="10">
    <w:name w:val="页脚 Char"/>
    <w:basedOn w:val="7"/>
    <w:link w:val="3"/>
    <w:qFormat/>
    <w:uiPriority w:val="99"/>
    <w:rPr>
      <w:sz w:val="18"/>
      <w:szCs w:val="18"/>
    </w:rPr>
  </w:style>
  <w:style w:type="character" w:customStyle="1" w:styleId="11">
    <w:name w:val="日期 Char"/>
    <w:basedOn w:val="7"/>
    <w:link w:val="2"/>
    <w:qFormat/>
    <w:uiPriority w:val="99"/>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4097"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6</Pages>
  <Words>2901</Words>
  <Characters>3000</Characters>
  <Paragraphs>29</Paragraphs>
  <TotalTime>9</TotalTime>
  <ScaleCrop>false</ScaleCrop>
  <LinksUpToDate>false</LinksUpToDate>
  <CharactersWithSpaces>3006</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2017-05-15T02:09:00Z</dcterms:created>
  <dc:creator>lenovo</dc:creator>
  <cp:lastModifiedBy>林仕岛 LIN Shidao</cp:lastModifiedBy>
  <cp:lastPrinted>2020-01-10T09:59:00Z</cp:lastPrinted>
  <dcterms:modified xsi:type="dcterms:W3CDTF">2020-01-12T03:44:01Z</dcterms:modified>
  <cp:revision>33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